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11" w:rsidRPr="00524F67" w:rsidRDefault="005D7611" w:rsidP="005D761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D059CA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-99695</wp:posOffset>
            </wp:positionV>
            <wp:extent cx="1087755" cy="1009650"/>
            <wp:effectExtent l="0" t="38100" r="36195" b="0"/>
            <wp:wrapSquare wrapText="bothSides"/>
            <wp:docPr id="30" name="Рисунок 1" descr="http://sh31-kb.ucoz.com/2018-2019/ty_silne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h31-kb.ucoz.com/2018-2019/ty_silne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2087852">
                      <a:off x="0" y="0"/>
                      <a:ext cx="108775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F67">
        <w:rPr>
          <w:rFonts w:ascii="Arial" w:hAnsi="Arial" w:cs="Arial"/>
          <w:b/>
          <w:sz w:val="20"/>
          <w:szCs w:val="20"/>
        </w:rPr>
        <w:t xml:space="preserve">Департамент здравоохранения Курганской области </w:t>
      </w:r>
    </w:p>
    <w:p w:rsidR="005D7611" w:rsidRPr="00524F67" w:rsidRDefault="005D7611" w:rsidP="005D7611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524F67">
        <w:rPr>
          <w:rFonts w:ascii="Arial" w:hAnsi="Arial" w:cs="Arial"/>
          <w:b/>
          <w:sz w:val="20"/>
          <w:szCs w:val="20"/>
        </w:rPr>
        <w:t>ГКУ «Курганский областной Центр медицинской профилактики»</w:t>
      </w:r>
    </w:p>
    <w:p w:rsidR="005D7611" w:rsidRPr="0044739D" w:rsidRDefault="005D7611" w:rsidP="005D761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D7611" w:rsidRDefault="00A03A40" w:rsidP="0044739D">
      <w:pPr>
        <w:spacing w:after="0" w:line="240" w:lineRule="auto"/>
        <w:ind w:left="2552" w:hanging="2552"/>
        <w:jc w:val="both"/>
        <w:rPr>
          <w:rFonts w:ascii="Century Gothic" w:hAnsi="Century Gothic"/>
          <w:b/>
          <w:i/>
          <w:color w:val="C00000"/>
          <w:sz w:val="40"/>
          <w:szCs w:val="40"/>
        </w:rPr>
      </w:pPr>
      <w:r w:rsidRPr="00A03A40">
        <w:rPr>
          <w:rFonts w:ascii="Arial" w:hAnsi="Arial" w:cs="Arial"/>
          <w:b/>
          <w:noProof/>
          <w:sz w:val="24"/>
          <w:szCs w:val="24"/>
        </w:rPr>
        <w:pict>
          <v:oval id="_x0000_s1026" style="position:absolute;left:0;text-align:left;margin-left:420.4pt;margin-top:39.35pt;width:28.35pt;height:28.35pt;z-index:251661312" filled="f"/>
        </w:pict>
      </w:r>
      <w:r w:rsidR="005D7611">
        <w:rPr>
          <w:rFonts w:ascii="Century Gothic" w:hAnsi="Century Gothic"/>
          <w:b/>
          <w:i/>
          <w:color w:val="C00000"/>
          <w:sz w:val="40"/>
          <w:szCs w:val="40"/>
        </w:rPr>
        <w:t>ПРИВИВКА</w:t>
      </w:r>
      <w:r w:rsidR="005D7611" w:rsidRPr="003A1B17">
        <w:rPr>
          <w:rFonts w:ascii="Century Gothic" w:hAnsi="Century Gothic"/>
          <w:b/>
          <w:i/>
          <w:color w:val="C00000"/>
          <w:sz w:val="40"/>
          <w:szCs w:val="40"/>
        </w:rPr>
        <w:t xml:space="preserve"> – единственный </w:t>
      </w:r>
      <w:r w:rsidR="005D7611">
        <w:rPr>
          <w:rFonts w:ascii="Century Gothic" w:hAnsi="Century Gothic"/>
          <w:b/>
          <w:i/>
          <w:color w:val="C00000"/>
          <w:sz w:val="40"/>
          <w:szCs w:val="40"/>
        </w:rPr>
        <w:t>способ защиты             взрослых и детей от КРАСНУХИ!</w:t>
      </w:r>
      <w:r w:rsidR="0044739D">
        <w:rPr>
          <w:rFonts w:ascii="Century Gothic" w:hAnsi="Century Gothic"/>
          <w:b/>
          <w:i/>
          <w:color w:val="C00000"/>
          <w:sz w:val="40"/>
          <w:szCs w:val="40"/>
        </w:rPr>
        <w:t xml:space="preserve">   </w:t>
      </w:r>
    </w:p>
    <w:p w:rsidR="005D7611" w:rsidRPr="006027BF" w:rsidRDefault="0044739D" w:rsidP="0044739D">
      <w:pPr>
        <w:spacing w:after="0" w:line="240" w:lineRule="auto"/>
        <w:jc w:val="both"/>
        <w:rPr>
          <w:rFonts w:ascii="Century Gothic" w:hAnsi="Century Gothic"/>
          <w:i/>
          <w:color w:val="C00000"/>
          <w:sz w:val="20"/>
          <w:szCs w:val="20"/>
        </w:rPr>
      </w:pPr>
      <w:r w:rsidRPr="006027B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18+</w:t>
      </w:r>
    </w:p>
    <w:p w:rsidR="005D7611" w:rsidRDefault="005D7611" w:rsidP="0044739D">
      <w:pPr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02026A">
        <w:rPr>
          <w:rFonts w:ascii="Century Gothic" w:hAnsi="Century Gothic"/>
          <w:b/>
          <w:i/>
          <w:color w:val="C00000"/>
          <w:sz w:val="28"/>
          <w:szCs w:val="28"/>
        </w:rPr>
        <w:t>КРАСНУХА</w:t>
      </w:r>
      <w:r w:rsidRPr="0002026A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Pr="00524F67">
        <w:rPr>
          <w:rFonts w:ascii="Arial" w:hAnsi="Arial" w:cs="Arial"/>
          <w:b/>
          <w:sz w:val="24"/>
          <w:szCs w:val="24"/>
        </w:rPr>
        <w:t xml:space="preserve">острая вирусная инфекция. </w:t>
      </w:r>
      <w:r w:rsidR="0044739D">
        <w:rPr>
          <w:rFonts w:ascii="Arial" w:hAnsi="Arial" w:cs="Arial"/>
          <w:b/>
          <w:sz w:val="24"/>
          <w:szCs w:val="24"/>
        </w:rPr>
        <w:tab/>
      </w:r>
      <w:r w:rsidR="0044739D">
        <w:rPr>
          <w:rFonts w:ascii="Arial" w:hAnsi="Arial" w:cs="Arial"/>
          <w:b/>
          <w:sz w:val="24"/>
          <w:szCs w:val="24"/>
        </w:rPr>
        <w:tab/>
      </w:r>
      <w:r w:rsidR="0044739D">
        <w:rPr>
          <w:rFonts w:ascii="Arial" w:hAnsi="Arial" w:cs="Arial"/>
          <w:b/>
          <w:sz w:val="24"/>
          <w:szCs w:val="24"/>
        </w:rPr>
        <w:tab/>
      </w:r>
      <w:r w:rsidR="0044739D">
        <w:rPr>
          <w:rFonts w:ascii="Arial" w:hAnsi="Arial" w:cs="Arial"/>
          <w:b/>
          <w:sz w:val="24"/>
          <w:szCs w:val="24"/>
        </w:rPr>
        <w:tab/>
      </w:r>
      <w:r w:rsidR="0044739D">
        <w:rPr>
          <w:rFonts w:ascii="Arial" w:hAnsi="Arial" w:cs="Arial"/>
          <w:b/>
          <w:sz w:val="24"/>
          <w:szCs w:val="24"/>
        </w:rPr>
        <w:tab/>
      </w:r>
      <w:r w:rsidR="0044739D">
        <w:rPr>
          <w:rFonts w:ascii="Arial" w:hAnsi="Arial" w:cs="Arial"/>
          <w:b/>
          <w:sz w:val="24"/>
          <w:szCs w:val="24"/>
        </w:rPr>
        <w:tab/>
        <w:t xml:space="preserve">         </w:t>
      </w:r>
    </w:p>
    <w:p w:rsidR="005D7611" w:rsidRDefault="005D7611" w:rsidP="005D7611">
      <w:pPr>
        <w:spacing w:after="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Заболевание</w:t>
      </w:r>
      <w:r w:rsidRPr="00524F67">
        <w:rPr>
          <w:rFonts w:ascii="Arial" w:hAnsi="Arial" w:cs="Arial"/>
          <w:b/>
          <w:sz w:val="24"/>
          <w:szCs w:val="24"/>
        </w:rPr>
        <w:t xml:space="preserve"> начинается с </w:t>
      </w:r>
      <w:r w:rsidRPr="00524F67">
        <w:rPr>
          <w:rFonts w:ascii="Arial" w:hAnsi="Arial" w:cs="Arial"/>
          <w:b/>
          <w:color w:val="C00000"/>
          <w:sz w:val="24"/>
          <w:szCs w:val="24"/>
        </w:rPr>
        <w:t xml:space="preserve">насморка </w:t>
      </w:r>
      <w:r w:rsidRPr="00524F67">
        <w:rPr>
          <w:rFonts w:ascii="Arial" w:hAnsi="Arial" w:cs="Arial"/>
          <w:b/>
          <w:sz w:val="24"/>
          <w:szCs w:val="24"/>
        </w:rPr>
        <w:t xml:space="preserve">и </w:t>
      </w:r>
      <w:r w:rsidRPr="00524F67">
        <w:rPr>
          <w:rFonts w:ascii="Arial" w:hAnsi="Arial" w:cs="Arial"/>
          <w:b/>
          <w:color w:val="C00000"/>
          <w:sz w:val="24"/>
          <w:szCs w:val="24"/>
        </w:rPr>
        <w:t xml:space="preserve">покраснения глаз (конъюнктивит) </w:t>
      </w:r>
      <w:r w:rsidRPr="00524F67">
        <w:rPr>
          <w:rFonts w:ascii="Arial" w:hAnsi="Arial" w:cs="Arial"/>
          <w:b/>
          <w:sz w:val="24"/>
          <w:szCs w:val="24"/>
        </w:rPr>
        <w:t xml:space="preserve">при невысокой или нормальной температуре. Все симптомы – как при ОРВИ, и только через 1-3 дня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появляется сыпь</w:t>
      </w:r>
      <w:r w:rsidRPr="00524F67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524F67">
        <w:rPr>
          <w:rFonts w:ascii="Arial" w:hAnsi="Arial" w:cs="Arial"/>
          <w:b/>
          <w:sz w:val="24"/>
          <w:szCs w:val="24"/>
        </w:rPr>
        <w:t>Розовая</w:t>
      </w:r>
      <w:proofErr w:type="spellEnd"/>
      <w:r w:rsidRPr="00524F67">
        <w:rPr>
          <w:rFonts w:ascii="Arial" w:hAnsi="Arial" w:cs="Arial"/>
          <w:b/>
          <w:sz w:val="24"/>
          <w:szCs w:val="24"/>
        </w:rPr>
        <w:t xml:space="preserve"> или красноватая сыпь при краснухе сначала выступает на лице и волосистой части головы, а затем в течение нескольких часов или 1-2 дней без всякой последовательности распростра</w:t>
      </w:r>
      <w:r>
        <w:rPr>
          <w:rFonts w:ascii="Arial" w:hAnsi="Arial" w:cs="Arial"/>
          <w:b/>
          <w:sz w:val="24"/>
          <w:szCs w:val="24"/>
        </w:rPr>
        <w:t xml:space="preserve">няется на все тело и конечности, но проходит </w:t>
      </w:r>
      <w:r w:rsidRPr="00524F67">
        <w:rPr>
          <w:rFonts w:ascii="Arial" w:hAnsi="Arial" w:cs="Arial"/>
          <w:b/>
          <w:sz w:val="24"/>
          <w:szCs w:val="24"/>
        </w:rPr>
        <w:t xml:space="preserve"> очень быстро: к моменту, когда выступает на ногах, на лице ее почти нет.</w:t>
      </w:r>
      <w:r w:rsidRPr="00524F67">
        <w:rPr>
          <w:rFonts w:ascii="Arial" w:hAnsi="Arial" w:cs="Arial"/>
          <w:b/>
          <w:color w:val="C00000"/>
          <w:sz w:val="24"/>
          <w:szCs w:val="24"/>
        </w:rPr>
        <w:t xml:space="preserve"> Затылочные и шейные </w:t>
      </w:r>
      <w:proofErr w:type="spellStart"/>
      <w:r w:rsidRPr="00524F67">
        <w:rPr>
          <w:rFonts w:ascii="Arial" w:hAnsi="Arial" w:cs="Arial"/>
          <w:b/>
          <w:color w:val="C00000"/>
          <w:sz w:val="24"/>
          <w:szCs w:val="24"/>
        </w:rPr>
        <w:t>лимфоузлы</w:t>
      </w:r>
      <w:proofErr w:type="spellEnd"/>
      <w:r w:rsidRPr="00524F67">
        <w:rPr>
          <w:rFonts w:ascii="Arial" w:hAnsi="Arial" w:cs="Arial"/>
          <w:b/>
          <w:color w:val="C00000"/>
          <w:sz w:val="24"/>
          <w:szCs w:val="24"/>
        </w:rPr>
        <w:t xml:space="preserve"> резко увеличены</w:t>
      </w:r>
      <w:r w:rsidRPr="00524F67">
        <w:rPr>
          <w:rFonts w:ascii="Arial" w:hAnsi="Arial" w:cs="Arial"/>
          <w:b/>
          <w:sz w:val="24"/>
          <w:szCs w:val="24"/>
        </w:rPr>
        <w:t xml:space="preserve">, плотные и болезненные. Через неделю приходят в норму. </w:t>
      </w:r>
    </w:p>
    <w:p w:rsidR="005D7611" w:rsidRDefault="005D7611" w:rsidP="005D7611">
      <w:pPr>
        <w:spacing w:after="0"/>
        <w:jc w:val="center"/>
        <w:textAlignment w:val="baseline"/>
        <w:rPr>
          <w:rFonts w:ascii="Arial" w:hAnsi="Arial" w:cs="Arial"/>
          <w:b/>
          <w:sz w:val="16"/>
          <w:szCs w:val="16"/>
        </w:rPr>
      </w:pPr>
      <w:r w:rsidRPr="000226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876923" cy="1080000"/>
            <wp:effectExtent l="19050" t="0" r="0" b="0"/>
            <wp:docPr id="9" name="Рисунок 1" descr="https://pp.userapi.com/c851120/v851120870/28f64/PSQHbIKD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120/v851120870/28f64/PSQHbIKDT2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39557" t="8739" r="39232" b="6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2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6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876923" cy="1080000"/>
            <wp:effectExtent l="19050" t="0" r="0" b="0"/>
            <wp:docPr id="15" name="Рисунок 4" descr="https://pp.userapi.com/c851120/v851120870/28f64/PSQHbIKD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20/v851120870/28f64/PSQHbIKDT2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38840" t="36390" r="39207" b="3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2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6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757964" cy="1080000"/>
            <wp:effectExtent l="19050" t="0" r="4036" b="0"/>
            <wp:docPr id="20" name="Рисунок 4" descr="https://pp.userapi.com/c851120/v851120870/28f64/PSQHbIKD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20/v851120870/28f64/PSQHbIKDT2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l="10462" t="35100" r="68613" b="3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6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191273" cy="1080000"/>
            <wp:effectExtent l="19050" t="0" r="8877" b="0"/>
            <wp:docPr id="23" name="Рисунок 4" descr="https://pp.userapi.com/c851120/v851120870/28f64/PSQHbIKD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20/v851120870/28f64/PSQHbIKDT2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63778" t="7163" r="5545" b="6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73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6E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969231" cy="1080000"/>
            <wp:effectExtent l="19050" t="0" r="2319" b="0"/>
            <wp:docPr id="25" name="Рисунок 4" descr="https://pp.userapi.com/c851120/v851120870/28f64/PSQHbIKDT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120/v851120870/28f64/PSQHbIKDT2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36404" t="68911" r="35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11" w:rsidRPr="00D059CA" w:rsidRDefault="005D7611" w:rsidP="005D7611">
      <w:pPr>
        <w:spacing w:after="0"/>
        <w:jc w:val="center"/>
        <w:textAlignment w:val="baseline"/>
        <w:rPr>
          <w:rFonts w:ascii="Arial" w:hAnsi="Arial" w:cs="Arial"/>
          <w:b/>
          <w:sz w:val="16"/>
          <w:szCs w:val="16"/>
        </w:rPr>
      </w:pPr>
    </w:p>
    <w:p w:rsidR="005D7611" w:rsidRPr="00524F67" w:rsidRDefault="005D7611" w:rsidP="005D7611">
      <w:pPr>
        <w:spacing w:after="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AE0F40">
        <w:rPr>
          <w:rFonts w:ascii="Arial" w:hAnsi="Arial" w:cs="Arial"/>
          <w:b/>
          <w:color w:val="C00000"/>
          <w:sz w:val="24"/>
          <w:szCs w:val="24"/>
        </w:rPr>
        <w:t>Возможные осложнения:</w:t>
      </w:r>
      <w:r w:rsidRPr="00524F67">
        <w:rPr>
          <w:rFonts w:ascii="Arial" w:hAnsi="Arial" w:cs="Arial"/>
          <w:b/>
          <w:sz w:val="24"/>
          <w:szCs w:val="24"/>
        </w:rPr>
        <w:t xml:space="preserve"> обычно краснуха у детей протекает довольно легко, но возможно в редких случаях, как и при кори, развитие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энцефалита.</w:t>
      </w:r>
      <w:r w:rsidRPr="00524F67">
        <w:rPr>
          <w:rFonts w:ascii="Arial" w:hAnsi="Arial" w:cs="Arial"/>
          <w:b/>
          <w:sz w:val="24"/>
          <w:szCs w:val="24"/>
        </w:rPr>
        <w:t xml:space="preserve"> </w:t>
      </w:r>
    </w:p>
    <w:p w:rsidR="005D7611" w:rsidRPr="00524F67" w:rsidRDefault="005D7611" w:rsidP="0044739D">
      <w:pPr>
        <w:spacing w:after="0" w:line="240" w:lineRule="auto"/>
        <w:jc w:val="both"/>
        <w:textAlignment w:val="baseline"/>
        <w:rPr>
          <w:rFonts w:ascii="Arial" w:hAnsi="Arial" w:cs="Arial"/>
          <w:b/>
          <w:color w:val="C00000"/>
          <w:sz w:val="24"/>
          <w:szCs w:val="24"/>
        </w:rPr>
      </w:pPr>
      <w:r w:rsidRPr="00524F67">
        <w:rPr>
          <w:rFonts w:ascii="Arial" w:hAnsi="Arial" w:cs="Arial"/>
          <w:b/>
          <w:sz w:val="24"/>
          <w:szCs w:val="24"/>
        </w:rPr>
        <w:t xml:space="preserve">Восприимчивы к краснухе </w:t>
      </w:r>
      <w:r w:rsidRPr="00524F67">
        <w:rPr>
          <w:rFonts w:ascii="Arial" w:hAnsi="Arial" w:cs="Arial"/>
          <w:b/>
          <w:color w:val="C00000"/>
          <w:sz w:val="24"/>
          <w:szCs w:val="24"/>
        </w:rPr>
        <w:t xml:space="preserve">лица всех возрастных групп, </w:t>
      </w:r>
      <w:r w:rsidRPr="00524F67">
        <w:rPr>
          <w:rFonts w:ascii="Arial" w:hAnsi="Arial" w:cs="Arial"/>
          <w:b/>
          <w:sz w:val="24"/>
          <w:szCs w:val="24"/>
        </w:rPr>
        <w:t>но чаще болеют дети дошкольного и школьного возраста. После</w:t>
      </w:r>
      <w:r>
        <w:rPr>
          <w:rFonts w:ascii="Arial" w:hAnsi="Arial" w:cs="Arial"/>
          <w:sz w:val="24"/>
          <w:szCs w:val="24"/>
        </w:rPr>
        <w:t xml:space="preserve"> </w:t>
      </w:r>
      <w:r w:rsidRPr="00524F67">
        <w:rPr>
          <w:rFonts w:ascii="Arial" w:hAnsi="Arial" w:cs="Arial"/>
          <w:b/>
          <w:sz w:val="24"/>
          <w:szCs w:val="24"/>
        </w:rPr>
        <w:t xml:space="preserve">краснухи остается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прочный и длительный иммунитет.</w:t>
      </w:r>
    </w:p>
    <w:p w:rsidR="005D7611" w:rsidRPr="000226E1" w:rsidRDefault="005D7611" w:rsidP="0044739D">
      <w:pPr>
        <w:spacing w:after="0" w:line="240" w:lineRule="auto"/>
        <w:jc w:val="both"/>
        <w:textAlignment w:val="baseline"/>
        <w:rPr>
          <w:rFonts w:ascii="Arial" w:hAnsi="Arial" w:cs="Arial"/>
          <w:b/>
          <w:sz w:val="16"/>
          <w:szCs w:val="16"/>
        </w:rPr>
      </w:pPr>
    </w:p>
    <w:p w:rsidR="005D7611" w:rsidRDefault="005D7611" w:rsidP="0044739D">
      <w:pPr>
        <w:spacing w:after="0" w:line="24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Century Gothic" w:hAnsi="Century Gothic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29845</wp:posOffset>
            </wp:positionH>
            <wp:positionV relativeFrom="margin">
              <wp:posOffset>5787390</wp:posOffset>
            </wp:positionV>
            <wp:extent cx="1939925" cy="1081405"/>
            <wp:effectExtent l="19050" t="0" r="3175" b="0"/>
            <wp:wrapSquare wrapText="bothSides"/>
            <wp:docPr id="26" name="Рисунок 1" descr="https://cdn.lifehacker.ru/wp-content/uploads/2018/07/Kakie-privivki-mozhno-delat-beremennym_1532946566-630x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lifehacker.ru/wp-content/uploads/2018/07/Kakie-privivki-mozhno-delat-beremennym_1532946566-630x3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30000"/>
                    </a:blip>
                    <a:srcRect l="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F67">
        <w:rPr>
          <w:rFonts w:ascii="Century Gothic" w:hAnsi="Century Gothic"/>
          <w:b/>
          <w:i/>
          <w:color w:val="C00000"/>
          <w:sz w:val="28"/>
          <w:szCs w:val="28"/>
        </w:rPr>
        <w:t>ПОМНИТЕ!</w:t>
      </w:r>
      <w:r w:rsidRPr="00524F67">
        <w:rPr>
          <w:rFonts w:ascii="Arial" w:hAnsi="Arial" w:cs="Arial"/>
          <w:b/>
          <w:sz w:val="24"/>
          <w:szCs w:val="24"/>
        </w:rPr>
        <w:t xml:space="preserve"> Краснуха - коварная болезнь,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особенно</w:t>
      </w:r>
      <w:r w:rsidRPr="00524F67">
        <w:rPr>
          <w:rFonts w:ascii="Arial" w:hAnsi="Arial" w:cs="Arial"/>
          <w:b/>
          <w:sz w:val="24"/>
          <w:szCs w:val="24"/>
        </w:rPr>
        <w:t xml:space="preserve">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опасна для беременных женщин</w:t>
      </w:r>
      <w:r w:rsidRPr="00524F67">
        <w:rPr>
          <w:rFonts w:ascii="Arial" w:hAnsi="Arial" w:cs="Arial"/>
          <w:b/>
          <w:sz w:val="24"/>
          <w:szCs w:val="24"/>
        </w:rPr>
        <w:t>.</w:t>
      </w:r>
      <w:r w:rsidRPr="00D81E3A">
        <w:rPr>
          <w:noProof/>
        </w:rPr>
        <w:t xml:space="preserve"> </w:t>
      </w:r>
      <w:r w:rsidRPr="00524F67">
        <w:rPr>
          <w:rFonts w:ascii="Arial" w:hAnsi="Arial" w:cs="Arial"/>
          <w:b/>
          <w:sz w:val="24"/>
          <w:szCs w:val="24"/>
        </w:rPr>
        <w:t xml:space="preserve"> Если беременная заболевает, особенно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в первые три месяца</w:t>
      </w:r>
      <w:r w:rsidRPr="00524F67">
        <w:rPr>
          <w:rFonts w:ascii="Arial" w:hAnsi="Arial" w:cs="Arial"/>
          <w:b/>
          <w:sz w:val="24"/>
          <w:szCs w:val="24"/>
        </w:rPr>
        <w:t xml:space="preserve">, то беременность может закончиться </w:t>
      </w:r>
      <w:r w:rsidRPr="00524F67">
        <w:rPr>
          <w:rFonts w:ascii="Arial" w:hAnsi="Arial" w:cs="Arial"/>
          <w:b/>
          <w:i/>
          <w:sz w:val="24"/>
          <w:szCs w:val="24"/>
        </w:rPr>
        <w:t>выкидышем, рождением мертвого ребенка или рождением ребенка с синдромом врожденной краснухи (поражение мозга, врожденный порок сердца, слепота, глухота и др</w:t>
      </w:r>
      <w:r w:rsidRPr="00524F67">
        <w:rPr>
          <w:rFonts w:ascii="Arial" w:hAnsi="Arial" w:cs="Arial"/>
          <w:b/>
          <w:sz w:val="24"/>
          <w:szCs w:val="24"/>
        </w:rPr>
        <w:t xml:space="preserve">.). Поэтому все женщины детородного возраста должны быть защищены от краснухи, т.е. привиты. </w:t>
      </w:r>
    </w:p>
    <w:p w:rsidR="0044739D" w:rsidRPr="0044739D" w:rsidRDefault="0044739D" w:rsidP="0044739D">
      <w:pPr>
        <w:spacing w:after="0" w:line="240" w:lineRule="auto"/>
        <w:jc w:val="both"/>
        <w:textAlignment w:val="baseline"/>
        <w:rPr>
          <w:rFonts w:ascii="Arial" w:hAnsi="Arial" w:cs="Arial"/>
          <w:b/>
          <w:sz w:val="16"/>
          <w:szCs w:val="16"/>
        </w:rPr>
      </w:pPr>
    </w:p>
    <w:p w:rsidR="005D7611" w:rsidRDefault="005D7611" w:rsidP="0044739D">
      <w:pPr>
        <w:spacing w:after="0"/>
        <w:jc w:val="both"/>
        <w:textAlignment w:val="baseline"/>
        <w:rPr>
          <w:rFonts w:ascii="Arial" w:hAnsi="Arial" w:cs="Arial"/>
          <w:b/>
          <w:color w:val="C00000"/>
          <w:sz w:val="24"/>
          <w:szCs w:val="24"/>
        </w:rPr>
      </w:pPr>
      <w:r w:rsidRPr="00524F67">
        <w:rPr>
          <w:rFonts w:ascii="Arial" w:hAnsi="Arial" w:cs="Arial"/>
          <w:b/>
          <w:sz w:val="24"/>
          <w:szCs w:val="24"/>
        </w:rPr>
        <w:t xml:space="preserve">В соответствии с национальным календарем профилактических прививок вакцинацию от краснухи делают детям в 1 год и 6 лет (включительно), женщинам от 18 до 25 лет (включительно), не болевшим, не привитым, привитым однократно против краснухи, не имеющим сведений о прививках против краснухи. </w:t>
      </w:r>
      <w:r w:rsidRPr="00524F67">
        <w:rPr>
          <w:rFonts w:ascii="Arial" w:hAnsi="Arial" w:cs="Arial"/>
          <w:b/>
          <w:color w:val="C00000"/>
          <w:sz w:val="24"/>
          <w:szCs w:val="24"/>
        </w:rPr>
        <w:t>Прививку от краснухи необходимо сделать за 3 месяца до планируемой беременности.</w:t>
      </w:r>
    </w:p>
    <w:p w:rsidR="0044739D" w:rsidRPr="0044739D" w:rsidRDefault="0044739D" w:rsidP="0044739D">
      <w:pPr>
        <w:spacing w:after="0"/>
        <w:ind w:firstLine="708"/>
        <w:jc w:val="both"/>
        <w:textAlignment w:val="baseline"/>
        <w:rPr>
          <w:rFonts w:ascii="Arial" w:hAnsi="Arial" w:cs="Arial"/>
          <w:b/>
          <w:color w:val="C00000"/>
          <w:sz w:val="16"/>
          <w:szCs w:val="16"/>
        </w:rPr>
      </w:pPr>
    </w:p>
    <w:p w:rsidR="0044739D" w:rsidRPr="0044739D" w:rsidRDefault="0044739D" w:rsidP="0044739D">
      <w:pPr>
        <w:jc w:val="center"/>
      </w:pPr>
      <w:r w:rsidRPr="00524F67">
        <w:rPr>
          <w:rFonts w:ascii="Arial" w:hAnsi="Arial" w:cs="Arial"/>
          <w:b/>
          <w:i/>
          <w:color w:val="002060"/>
          <w:sz w:val="24"/>
          <w:szCs w:val="24"/>
        </w:rPr>
        <w:t>Профилактические прививки в рамках национального календаря профилактических прививок проводятся гражданам в медицинских организациях при наличии у них лицензии, предусматривающей выполнение работ (услуг) по вакцинации (проведению профилактических прививок).</w:t>
      </w:r>
    </w:p>
    <w:p w:rsidR="005D7611" w:rsidRDefault="005D7611" w:rsidP="005D7611">
      <w:pPr>
        <w:pStyle w:val="HTML"/>
        <w:rPr>
          <w:rFonts w:ascii="Century Gothic" w:hAnsi="Century Gothic" w:cs="Times New Roman"/>
          <w:b/>
          <w:i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i/>
          <w:color w:val="C00000"/>
          <w:sz w:val="16"/>
          <w:szCs w:val="16"/>
        </w:rPr>
        <w:t xml:space="preserve">                                                  </w:t>
      </w:r>
      <w:r w:rsidRPr="00542265">
        <w:rPr>
          <w:rFonts w:ascii="Century Gothic" w:hAnsi="Century Gothic" w:cs="Times New Roman"/>
          <w:b/>
          <w:i/>
          <w:color w:val="C00000"/>
          <w:sz w:val="28"/>
          <w:szCs w:val="28"/>
        </w:rPr>
        <w:t>СДЕЛАЙТЕ ПРИВИВКУ СЕБЕ И СВОИМ ДЕТЯМ!</w:t>
      </w:r>
    </w:p>
    <w:p w:rsidR="005D7611" w:rsidRDefault="005D7611" w:rsidP="005D7611">
      <w:pPr>
        <w:pStyle w:val="HTML"/>
        <w:rPr>
          <w:rFonts w:ascii="Arial" w:hAnsi="Arial" w:cs="Arial"/>
          <w:b/>
          <w:sz w:val="22"/>
          <w:szCs w:val="22"/>
        </w:rPr>
      </w:pPr>
      <w:r>
        <w:rPr>
          <w:rFonts w:ascii="Century Gothic" w:hAnsi="Century Gothic" w:cs="Times New Roman"/>
          <w:b/>
          <w:i/>
          <w:color w:val="C00000"/>
          <w:sz w:val="28"/>
          <w:szCs w:val="28"/>
        </w:rPr>
        <w:t xml:space="preserve">           ИММУНИЗАЦИЯ - ЭТО НАДЁЖНЫЙ ЩИТ ОТ ТЯЖЕЛЫХ БОЛЕЗНЕЙ!</w:t>
      </w:r>
      <w:r w:rsidRPr="00D059CA">
        <w:rPr>
          <w:rFonts w:ascii="Century Gothic" w:hAnsi="Century Gothic" w:cs="Times New Roman"/>
          <w:b/>
          <w:i/>
          <w:noProof/>
          <w:color w:val="C00000"/>
          <w:sz w:val="24"/>
          <w:szCs w:val="24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    </w:t>
      </w:r>
    </w:p>
    <w:p w:rsidR="005D7611" w:rsidRDefault="005D7611" w:rsidP="005D7611">
      <w:pPr>
        <w:pStyle w:val="HTML"/>
        <w:rPr>
          <w:rFonts w:ascii="Arial" w:hAnsi="Arial" w:cs="Arial"/>
          <w:b/>
          <w:sz w:val="22"/>
          <w:szCs w:val="22"/>
        </w:rPr>
      </w:pPr>
    </w:p>
    <w:p w:rsidR="005D7611" w:rsidRPr="00D059CA" w:rsidRDefault="005D7611" w:rsidP="005D7611">
      <w:pPr>
        <w:pStyle w:val="HTML"/>
        <w:rPr>
          <w:rFonts w:ascii="Century Gothic" w:hAnsi="Century Gothic" w:cs="Times New Roman"/>
          <w:b/>
          <w:i/>
          <w:color w:val="C00000"/>
          <w:sz w:val="24"/>
          <w:szCs w:val="24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</w:t>
      </w:r>
      <w:r w:rsidR="0044739D">
        <w:rPr>
          <w:rFonts w:ascii="Arial" w:hAnsi="Arial" w:cs="Arial"/>
          <w:b/>
          <w:sz w:val="22"/>
          <w:szCs w:val="22"/>
        </w:rPr>
        <w:t xml:space="preserve">                           </w:t>
      </w:r>
      <w:r>
        <w:rPr>
          <w:rFonts w:ascii="Arial" w:hAnsi="Arial" w:cs="Arial"/>
          <w:b/>
          <w:sz w:val="22"/>
          <w:szCs w:val="22"/>
        </w:rPr>
        <w:t xml:space="preserve">  </w:t>
      </w:r>
      <w:r w:rsidRPr="00D059CA">
        <w:rPr>
          <w:rFonts w:ascii="Arial" w:hAnsi="Arial" w:cs="Arial"/>
          <w:b/>
          <w:sz w:val="18"/>
          <w:szCs w:val="18"/>
        </w:rPr>
        <w:t>г. Курган, 2019</w:t>
      </w:r>
      <w:r w:rsidR="006811DD">
        <w:rPr>
          <w:rFonts w:ascii="Arial" w:hAnsi="Arial" w:cs="Arial"/>
          <w:b/>
          <w:sz w:val="18"/>
          <w:szCs w:val="18"/>
        </w:rPr>
        <w:t xml:space="preserve"> </w:t>
      </w:r>
      <w:r w:rsidR="007C258D">
        <w:rPr>
          <w:rFonts w:ascii="Arial" w:hAnsi="Arial" w:cs="Arial"/>
          <w:b/>
          <w:sz w:val="18"/>
          <w:szCs w:val="18"/>
        </w:rPr>
        <w:t>г.</w:t>
      </w:r>
      <w:r w:rsidRPr="00D059CA">
        <w:rPr>
          <w:rFonts w:ascii="Arial" w:hAnsi="Arial" w:cs="Arial"/>
          <w:b/>
          <w:sz w:val="18"/>
          <w:szCs w:val="18"/>
        </w:rPr>
        <w:t xml:space="preserve"> </w:t>
      </w:r>
    </w:p>
    <w:sectPr w:rsidR="005D7611" w:rsidRPr="00D059CA" w:rsidSect="0044739D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7611"/>
    <w:rsid w:val="000C690C"/>
    <w:rsid w:val="0044739D"/>
    <w:rsid w:val="005D7611"/>
    <w:rsid w:val="006027BF"/>
    <w:rsid w:val="006811DD"/>
    <w:rsid w:val="007A292D"/>
    <w:rsid w:val="007C258D"/>
    <w:rsid w:val="00807BF8"/>
    <w:rsid w:val="00A03A40"/>
    <w:rsid w:val="00AE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nhideWhenUsed/>
    <w:rsid w:val="005D76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D7611"/>
    <w:rPr>
      <w:rFonts w:ascii="Courier New" w:eastAsia="Courier New" w:hAnsi="Courier New" w:cs="Courier New"/>
      <w:sz w:val="20"/>
      <w:szCs w:val="20"/>
    </w:rPr>
  </w:style>
  <w:style w:type="table" w:customStyle="1" w:styleId="GridTableLight">
    <w:name w:val="Grid Table Light"/>
    <w:basedOn w:val="a1"/>
    <w:uiPriority w:val="40"/>
    <w:rsid w:val="005D76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D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ЦМП</dc:creator>
  <cp:keywords/>
  <dc:description/>
  <cp:lastModifiedBy>ЦМП</cp:lastModifiedBy>
  <cp:revision>10</cp:revision>
  <dcterms:created xsi:type="dcterms:W3CDTF">2019-04-15T06:57:00Z</dcterms:created>
  <dcterms:modified xsi:type="dcterms:W3CDTF">2019-04-15T10:44:00Z</dcterms:modified>
</cp:coreProperties>
</file>